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2C3AF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C3AFC" w:rsidRPr="002C3AFC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2C3AFC" w:rsidRPr="002C3AFC">
        <w:rPr>
          <w:sz w:val="27"/>
          <w:szCs w:val="27"/>
        </w:rPr>
        <w:t>Заневского</w:t>
      </w:r>
      <w:proofErr w:type="spellEnd"/>
      <w:r w:rsidR="002C3AFC" w:rsidRPr="002C3AF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20.10.2025 № 868 «Об установлении публичного сервитута в отношении частей земельных участков с кадастровыми номерами 47:07:0000000:95473, 47:07:0000000:90816, 47:07:0000000:95474, 47:07:0000000:95698, 47:07:1039001:18108, 47:07:1039001:18107 в целях эксплуатации линейного объекта: «Тепловая сеть от ТК-6 до ТК-1 (ТК-11)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2C3AFC" w:rsidRPr="002C3AFC">
        <w:rPr>
          <w:sz w:val="27"/>
          <w:szCs w:val="27"/>
        </w:rPr>
        <w:t>с пп.1 п.4 ст. 39.43 Земельного кодекса Российской Федерации от 25.10.2001 N 136-ФЗ, Федеральным законом от 06.10.2003 №131-ФЗ «Об общих принципах организации местного самоуправления в Российской Федерации»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66B9" w:rsidRDefault="005766B9" w:rsidP="003E7623">
      <w:r>
        <w:separator/>
      </w:r>
    </w:p>
  </w:endnote>
  <w:endnote w:type="continuationSeparator" w:id="0">
    <w:p w:rsidR="005766B9" w:rsidRDefault="005766B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66B9" w:rsidRDefault="005766B9" w:rsidP="003E7623">
      <w:r>
        <w:separator/>
      </w:r>
    </w:p>
  </w:footnote>
  <w:footnote w:type="continuationSeparator" w:id="0">
    <w:p w:rsidR="005766B9" w:rsidRDefault="005766B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6B9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02FC-DD90-459C-A18D-282C5A1D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2025-11-17T07:40:00Z</dcterms:created>
  <dcterms:modified xsi:type="dcterms:W3CDTF">2025-11-17T07:40:00Z</dcterms:modified>
</cp:coreProperties>
</file>